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4" w:leader="none"/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4" w:leader="none"/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4" w:leader="none"/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4" w:leader="none"/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4" w:leader="none"/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>План мероприятий</w:t>
      </w:r>
    </w:p>
    <w:p>
      <w:pPr>
        <w:pStyle w:val="Normal"/>
        <w:tabs>
          <w:tab w:val="left" w:pos="12614" w:leader="none"/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4" w:leader="none"/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4" w:leader="none"/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посвященный Международному Дню защиты детей</w:t>
      </w:r>
    </w:p>
    <w:p>
      <w:pPr>
        <w:pStyle w:val="Normal"/>
        <w:tabs>
          <w:tab w:val="left" w:pos="12614" w:leader="none"/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8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49"/>
        <w:gridCol w:w="1019"/>
        <w:gridCol w:w="793"/>
        <w:gridCol w:w="2197"/>
        <w:gridCol w:w="5584"/>
        <w:gridCol w:w="1621"/>
        <w:gridCol w:w="1932"/>
        <w:gridCol w:w="2271"/>
      </w:tblGrid>
      <w:tr>
        <w:trPr>
          <w:trHeight w:val="557" w:hRule="atLeast"/>
          <w:cantSplit w:val="true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8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 программа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«Планета детства!»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«Лето, солнце, детский смех»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335" w:leader="none"/>
                <w:tab w:val="left" w:pos="12614" w:leader="none"/>
              </w:tabs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Конкурсно-игровая программа «Вместе целая страна»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  <w:tab w:val="left" w:pos="12614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защиты детей. Праздник детства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Бут С.С.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bookmarkStart w:id="1" w:name="__DdeLink__7721_380181837"/>
            <w:r>
              <w:rPr>
                <w:shd w:fill="FFFFFF" w:val="clear"/>
                <w:lang w:eastAsia="ar-SA"/>
              </w:rPr>
              <w:t>01.06</w:t>
            </w:r>
            <w:bookmarkEnd w:id="1"/>
            <w:r>
              <w:rPr>
                <w:shd w:fill="FFFFFF" w:val="clear"/>
                <w:lang w:eastAsia="ar-SA"/>
              </w:rPr>
              <w:t>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  <w:tab w:val="left" w:pos="12614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Смолино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защиты детей. Игровая программа «Здравствуй лето»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Дегтярёва Л.Г.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  <w:tab w:val="left" w:pos="12614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Кузбасский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День защиты детей. «Весёлая карусель»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Соколова С.Н.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«Мы дети всей Земли»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«Детский мир»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«Дети планеты»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«Территория хорошего настроения»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Развлекательно-конкурсная программа «Здравствуй весёлое лето»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Зенкова М.С.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Театрализованная игровая программа «Солнечное детство»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Ленькова Г.В.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Развлекательно-конкурсная программа «Пузырьковое настроение»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«Солнце, дети…»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Благодатный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Развлекательная программа «А у нас КАНИКУЛЫ!»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программа «Я, ты, он, она - вместе дружная семья!»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 - игровая программа «Детство - маленькая жизнь»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Рулёва А.М.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«Наш Парк»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Районный конкурс-фестиваль «Жар-птица»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«Счастливое детство»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Васькина Е.В.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Игровая программа «День защиты детей – время добрых затей»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Детский квест «Летняя мозаика»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Бородина А.В.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ДК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Рисунки на асфальте «Какого цвета лето?»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Бородина А.В.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lang w:eastAsia="en-US"/>
              </w:rPr>
            </w:pPr>
            <w:bookmarkStart w:id="2" w:name="__DdeLink__10315_380181837"/>
            <w:bookmarkEnd w:id="2"/>
            <w:r>
              <w:rPr>
                <w:rFonts w:eastAsia="Calibri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Праздник «Радуга планеты «Детство»»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Целикова А.Н.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01.06.16-05.06.16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 теч. дня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детского рисунка «Наше счастливое детство»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Захарова М.М.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Праздничная развлекательно-игровая программа «Праздник детства!»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Валеев Е.Н.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Детский праздник «Сказочная страна»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Строкина М.В.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13:40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Детская дискотека «Ура, лето!»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рисунка на асфальте «Каляка-маляка!»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Тимошенко В.А.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Мульткафе «Летний серпантин»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Котюкова Л.А.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11:00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с. Мазурово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Развлекательная программа «Уроки отменяются!»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11:30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с. Мазурово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Концерт «Праздник детства!»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02.06.16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12:30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с. Мазурово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Мульткафе «Летний серпантин»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Котюкова Л.А.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trHeight w:val="454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ЦБС</w:t>
            </w:r>
          </w:p>
        </w:tc>
      </w:tr>
      <w:tr>
        <w:trPr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Фотовернисаж «Свет детства»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11:30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Тематический урок «Права ребёнка в современном мире»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Шульц Е.А. 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Правовое воспитание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ДК п. Пригородный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Игровая программа «Встретим праздник детства вместе!»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Строкина М.В.</w:t>
            </w:r>
          </w:p>
          <w:p>
            <w:pPr>
              <w:pStyle w:val="Style31"/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4"/>
                <w:szCs w:val="24"/>
              </w:rPr>
              <w:t>Осинцева М.А.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Благодатный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 - игровая программа «Путешествие в страну детства»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Тимофеева С.С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Силино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Конкурсно - игровая программа «На книжных парусах в лето»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Харитонова И.Г.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Праздник «Веселая планета детства»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 Барановка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Развлекательная программа «Счастливое детство»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Васькина Е.В., Комиссарова Н.С.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Спортивные состязания «Здоровое поколение - богатство России»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Эберт В.Н.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 - игровая программа «Здравствуй, лето!»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с.Березово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Праздник «Детство – Чудесная пора!»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Style31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Мозжуха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Тематический час «Большое чтение маленьких дошколят»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Жемчугова Е.Л.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Игровая программа «По дорожке к лету»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Конкурсно - развлекательная программа «Пузырьковое настроение»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Шаповалов Ю.А.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Бабаджанова С.В.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868" w:hRule="atLeast"/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«Археология, этнография и экология Сибири»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Интерактивная программа «Игры из прошлого».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рамках музейной программы посетитель музея сможет принять участие в смоделированных традиционных играх народов Кузбасского Притомья (русских, шорцев, телеутов), в мастер-классах по изготовлению игровых кукол.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</w:t>
            </w:r>
          </w:p>
        </w:tc>
      </w:tr>
      <w:tr>
        <w:trPr>
          <w:trHeight w:val="454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КДЮСШ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/>
              <w:t>0</w:t>
            </w:r>
            <w:r>
              <w:rPr>
                <w:rFonts w:cs="Times New Roman"/>
                <w:sz w:val="24"/>
              </w:rPr>
              <w:t>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11:00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Новостройка, стадион «Спартак»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«Весёлые старты» по легкой атлетике, посвящённые Дню защиты детей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Дети,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bookmarkStart w:id="3" w:name="_GoBack"/>
            <w:bookmarkEnd w:id="3"/>
            <w:r>
              <w:rPr>
                <w:lang w:eastAsia="ru-RU"/>
              </w:rPr>
              <w:t>Филимонова В.Н.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504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  <w:r>
              <w:rPr/>
              <w:t>, стадион «</w:t>
            </w:r>
            <w:r>
              <w:rPr/>
              <w:t>Суховский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Спортивный праздник, посвященный Международному Дню защиты детей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подростки, 6+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Басалаева М.Л.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66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4" w:leader="none"/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Верхотомское, спортплощадка 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Веселые старты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Пригородный, спортплощадка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Товарищеская встреча по мини-футболу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«Наш Парк»,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Веселые старты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Румянцев С.В.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Новостройка, стадион «Спартак»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Веселые старты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Спортивная эстафета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Звездный,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(футбольная коробка)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Болтов С.О.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4" w:leader="none"/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1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01.06.16</w:t>
            </w:r>
          </w:p>
        </w:tc>
        <w:tc>
          <w:tcPr>
            <w:tcW w:w="79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1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Ягуново, спортплощадка </w:t>
            </w:r>
          </w:p>
        </w:tc>
        <w:tc>
          <w:tcPr>
            <w:tcW w:w="55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Велогонки </w:t>
            </w: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27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tabs>
        <w:tab w:val="left" w:pos="12614" w:leader="none"/>
      </w:tabs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character" w:styleId="ListLabel130">
    <w:name w:val="ListLabel 130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2016-05-17T13:37:44Z</cp:lastPrinted>
  <dcterms:modified xsi:type="dcterms:W3CDTF">2016-04-25T11:11:38Z</dcterms:modified>
  <cp:revision>3</cp:revision>
</cp:coreProperties>
</file>